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2F5" w:rsidRPr="00FB42F5" w:rsidRDefault="00DC7A68" w:rsidP="00FB42F5">
      <w:pPr>
        <w:shd w:val="clear" w:color="auto" w:fill="FFFFFF"/>
        <w:spacing w:before="100" w:beforeAutospacing="1" w:after="100" w:afterAutospacing="1" w:line="240" w:lineRule="auto"/>
        <w:jc w:val="center"/>
        <w:outlineLvl w:val="4"/>
        <w:rPr>
          <w:rFonts w:ascii="Times New Roman" w:eastAsia="Times New Roman" w:hAnsi="Times New Roman" w:cs="Times New Roman"/>
          <w:b/>
          <w:bCs/>
          <w:color w:val="1D1D1B"/>
          <w:sz w:val="28"/>
          <w:szCs w:val="28"/>
          <w:lang w:eastAsia="ru-RU"/>
        </w:rPr>
      </w:pPr>
      <w:bookmarkStart w:id="0" w:name="_GoBack"/>
      <w:bookmarkEnd w:id="0"/>
      <w:r>
        <w:rPr>
          <w:rFonts w:ascii="Times New Roman" w:eastAsia="Times New Roman" w:hAnsi="Times New Roman" w:cs="Times New Roman"/>
          <w:b/>
          <w:bCs/>
          <w:color w:val="1D1D1B"/>
          <w:sz w:val="28"/>
          <w:szCs w:val="28"/>
          <w:lang w:eastAsia="ru-RU"/>
        </w:rPr>
        <w:t>КОНСПЕКТ</w:t>
      </w:r>
    </w:p>
    <w:p w:rsidR="00FB42F5" w:rsidRDefault="00FB42F5" w:rsidP="00FB42F5">
      <w:pPr>
        <w:shd w:val="clear" w:color="auto" w:fill="FFFFFF"/>
        <w:spacing w:before="100" w:beforeAutospacing="1" w:after="300" w:line="240" w:lineRule="auto"/>
        <w:jc w:val="center"/>
        <w:rPr>
          <w:rFonts w:ascii="Times New Roman" w:eastAsia="Times New Roman" w:hAnsi="Times New Roman" w:cs="Times New Roman"/>
          <w:b/>
          <w:bCs/>
          <w:color w:val="1D1D1B"/>
          <w:sz w:val="28"/>
          <w:szCs w:val="28"/>
          <w:lang w:eastAsia="ru-RU"/>
        </w:rPr>
      </w:pPr>
      <w:r w:rsidRPr="00FB42F5">
        <w:rPr>
          <w:rFonts w:ascii="Times New Roman" w:eastAsia="Times New Roman" w:hAnsi="Times New Roman" w:cs="Times New Roman"/>
          <w:b/>
          <w:bCs/>
          <w:color w:val="1D1D1B"/>
          <w:sz w:val="28"/>
          <w:szCs w:val="28"/>
          <w:lang w:eastAsia="ru-RU"/>
        </w:rPr>
        <w:t>Физическая культура, 5 класс</w:t>
      </w:r>
      <w:r>
        <w:rPr>
          <w:rFonts w:ascii="Times New Roman" w:eastAsia="Times New Roman" w:hAnsi="Times New Roman" w:cs="Times New Roman"/>
          <w:b/>
          <w:bCs/>
          <w:color w:val="1D1D1B"/>
          <w:sz w:val="28"/>
          <w:szCs w:val="28"/>
          <w:lang w:eastAsia="ru-RU"/>
        </w:rPr>
        <w:t xml:space="preserve"> </w:t>
      </w:r>
    </w:p>
    <w:p w:rsidR="00FB42F5" w:rsidRPr="00FB42F5" w:rsidRDefault="00FB42F5" w:rsidP="00FB42F5">
      <w:pPr>
        <w:shd w:val="clear" w:color="auto" w:fill="FFFFFF"/>
        <w:spacing w:before="100" w:beforeAutospacing="1" w:after="300" w:line="240" w:lineRule="auto"/>
        <w:jc w:val="center"/>
        <w:rPr>
          <w:rFonts w:ascii="Times New Roman" w:eastAsia="Times New Roman" w:hAnsi="Times New Roman" w:cs="Times New Roman"/>
          <w:color w:val="1D1D1B"/>
          <w:sz w:val="28"/>
          <w:szCs w:val="28"/>
          <w:lang w:eastAsia="ru-RU"/>
        </w:rPr>
      </w:pPr>
      <w:r>
        <w:rPr>
          <w:rFonts w:ascii="Times New Roman" w:eastAsia="Times New Roman" w:hAnsi="Times New Roman" w:cs="Times New Roman"/>
          <w:b/>
          <w:bCs/>
          <w:color w:val="1D1D1B"/>
          <w:sz w:val="28"/>
          <w:szCs w:val="28"/>
          <w:lang w:eastAsia="ru-RU"/>
        </w:rPr>
        <w:t>6.04.2020г.</w:t>
      </w:r>
    </w:p>
    <w:p w:rsidR="00FB42F5" w:rsidRPr="00825C47" w:rsidRDefault="00825C47" w:rsidP="00FB42F5">
      <w:pPr>
        <w:shd w:val="clear" w:color="auto" w:fill="FFFFFF"/>
        <w:spacing w:before="100" w:beforeAutospacing="1" w:after="300" w:line="240" w:lineRule="auto"/>
        <w:jc w:val="both"/>
        <w:rPr>
          <w:rFonts w:ascii="Times New Roman" w:eastAsia="Times New Roman" w:hAnsi="Times New Roman" w:cs="Times New Roman"/>
          <w:i/>
          <w:color w:val="1D1D1B"/>
          <w:sz w:val="28"/>
          <w:szCs w:val="28"/>
          <w:lang w:eastAsia="ru-RU"/>
        </w:rPr>
      </w:pPr>
      <w:r w:rsidRPr="00825C47">
        <w:rPr>
          <w:rFonts w:ascii="Times New Roman" w:eastAsia="Times New Roman" w:hAnsi="Times New Roman" w:cs="Times New Roman"/>
          <w:b/>
          <w:bCs/>
          <w:i/>
          <w:color w:val="1D1D1B"/>
          <w:sz w:val="28"/>
          <w:szCs w:val="28"/>
          <w:lang w:eastAsia="ru-RU"/>
        </w:rPr>
        <w:t xml:space="preserve">Тема: </w:t>
      </w:r>
      <w:r w:rsidR="00FB42F5" w:rsidRPr="00825C47">
        <w:rPr>
          <w:rFonts w:ascii="Times New Roman" w:eastAsia="Times New Roman" w:hAnsi="Times New Roman" w:cs="Times New Roman"/>
          <w:b/>
          <w:bCs/>
          <w:i/>
          <w:color w:val="1D1D1B"/>
          <w:sz w:val="28"/>
          <w:szCs w:val="28"/>
          <w:lang w:eastAsia="ru-RU"/>
        </w:rPr>
        <w:t>«Спортивные игры. Волейбол»</w:t>
      </w:r>
    </w:p>
    <w:p w:rsidR="00FB42F5" w:rsidRPr="00825C47" w:rsidRDefault="00FB42F5" w:rsidP="00FB42F5">
      <w:pPr>
        <w:shd w:val="clear" w:color="auto" w:fill="FFFFFF"/>
        <w:spacing w:before="100" w:beforeAutospacing="1" w:after="300" w:line="240" w:lineRule="auto"/>
        <w:jc w:val="both"/>
        <w:rPr>
          <w:rFonts w:ascii="Times New Roman" w:eastAsia="Times New Roman" w:hAnsi="Times New Roman" w:cs="Times New Roman"/>
          <w:b/>
          <w:color w:val="1D1D1B"/>
          <w:sz w:val="28"/>
          <w:szCs w:val="28"/>
          <w:lang w:eastAsia="ru-RU"/>
        </w:rPr>
      </w:pPr>
      <w:r w:rsidRPr="00825C47">
        <w:rPr>
          <w:rFonts w:ascii="Times New Roman" w:eastAsia="Times New Roman" w:hAnsi="Times New Roman" w:cs="Times New Roman"/>
          <w:b/>
          <w:color w:val="1D1D1B"/>
          <w:sz w:val="28"/>
          <w:szCs w:val="28"/>
          <w:lang w:eastAsia="ru-RU"/>
        </w:rPr>
        <w:t>Цели и задачи</w:t>
      </w:r>
      <w:r w:rsidRPr="00825C47">
        <w:rPr>
          <w:rFonts w:ascii="Times New Roman" w:eastAsia="Times New Roman" w:hAnsi="Times New Roman" w:cs="Times New Roman"/>
          <w:b/>
          <w:bCs/>
          <w:color w:val="1D1D1B"/>
          <w:sz w:val="28"/>
          <w:szCs w:val="28"/>
          <w:lang w:eastAsia="ru-RU"/>
        </w:rPr>
        <w:t>:</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1. История становления и развития волейбола как вида спорта.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2. Характеристика основных соревновательных действий, разрешённых правилами игры.</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3. Ключевые требования к выполнению элементов техники волейбола: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 прямой нижней подачи;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 приёма и передачи мяча снизу двумя руками;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 приёма и передачи мяча сверху двумя руками.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4. Правильное исполнение технических элементов в соответствии с критериями эффективности изучаемых техник.</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5. Развитие способности самостоятельно:</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 анализировать правильность выполнения техник и выявлять грубые ошибки,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 осуществлять поиск информации о достижениях российских (и советских) волейболистов,</w:t>
      </w:r>
    </w:p>
    <w:p w:rsid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 принимать участие в проектной деятельности по созданию альбома, описывающего становление и развитие волейбола в нашей стране.</w:t>
      </w:r>
    </w:p>
    <w:p w:rsidR="00DC7A68" w:rsidRPr="00DC7A68" w:rsidRDefault="00DC7A68"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DC7A68">
        <w:rPr>
          <w:rFonts w:ascii="Times New Roman" w:eastAsia="Times New Roman" w:hAnsi="Times New Roman" w:cs="Times New Roman"/>
          <w:b/>
          <w:color w:val="1D1D1B"/>
          <w:sz w:val="28"/>
          <w:szCs w:val="28"/>
          <w:lang w:eastAsia="ru-RU"/>
        </w:rPr>
        <w:t>Время проведени</w:t>
      </w:r>
      <w:r w:rsidRPr="00DC7A68">
        <w:rPr>
          <w:rFonts w:ascii="Times New Roman" w:eastAsia="Times New Roman" w:hAnsi="Times New Roman" w:cs="Times New Roman"/>
          <w:color w:val="1D1D1B"/>
          <w:sz w:val="28"/>
          <w:szCs w:val="28"/>
          <w:lang w:eastAsia="ru-RU"/>
        </w:rPr>
        <w:t>я:</w:t>
      </w:r>
      <w:r>
        <w:rPr>
          <w:rFonts w:ascii="Times New Roman" w:eastAsia="Times New Roman" w:hAnsi="Times New Roman" w:cs="Times New Roman"/>
          <w:color w:val="1D1D1B"/>
          <w:sz w:val="28"/>
          <w:szCs w:val="28"/>
          <w:lang w:eastAsia="ru-RU"/>
        </w:rPr>
        <w:t xml:space="preserve"> </w:t>
      </w:r>
      <w:r w:rsidRPr="00DC7A68">
        <w:rPr>
          <w:rFonts w:ascii="Times New Roman" w:eastAsia="Times New Roman" w:hAnsi="Times New Roman" w:cs="Times New Roman"/>
          <w:color w:val="1D1D1B"/>
          <w:sz w:val="28"/>
          <w:szCs w:val="28"/>
          <w:lang w:eastAsia="ru-RU"/>
        </w:rPr>
        <w:t>10:30-11:00</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Глоссарий по теме:</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Удар по мячу</w:t>
      </w:r>
      <w:r w:rsidRPr="00FB42F5">
        <w:rPr>
          <w:rFonts w:ascii="Times New Roman" w:eastAsia="Times New Roman" w:hAnsi="Times New Roman" w:cs="Times New Roman"/>
          <w:color w:val="1D1D1B"/>
          <w:sz w:val="28"/>
          <w:szCs w:val="28"/>
          <w:lang w:eastAsia="ru-RU"/>
        </w:rPr>
        <w:t> – технический прием, заключающийся в придании движения или изменении направления движения мяча с помощью воздействия на него разрешенной частью тела.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lastRenderedPageBreak/>
        <w:t>Взлёт </w:t>
      </w:r>
      <w:r w:rsidRPr="00FB42F5">
        <w:rPr>
          <w:rFonts w:ascii="Times New Roman" w:eastAsia="Times New Roman" w:hAnsi="Times New Roman" w:cs="Times New Roman"/>
          <w:color w:val="1D1D1B"/>
          <w:sz w:val="28"/>
          <w:szCs w:val="28"/>
          <w:lang w:eastAsia="ru-RU"/>
        </w:rPr>
        <w:t>— короткий быстрый пас нападающему в 3-ю зону, который в момент касания мяча связующим уже находится в воздухе с рукой, готовой для нанесения удара.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Зона конфликта</w:t>
      </w:r>
      <w:r w:rsidRPr="00FB42F5">
        <w:rPr>
          <w:rFonts w:ascii="Times New Roman" w:eastAsia="Times New Roman" w:hAnsi="Times New Roman" w:cs="Times New Roman"/>
          <w:color w:val="1D1D1B"/>
          <w:sz w:val="28"/>
          <w:szCs w:val="28"/>
          <w:lang w:eastAsia="ru-RU"/>
        </w:rPr>
        <w:t> — зона ровно посередине между принимающими игроками.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Организованный блок</w:t>
      </w:r>
      <w:r w:rsidRPr="00FB42F5">
        <w:rPr>
          <w:rFonts w:ascii="Times New Roman" w:eastAsia="Times New Roman" w:hAnsi="Times New Roman" w:cs="Times New Roman"/>
          <w:color w:val="1D1D1B"/>
          <w:sz w:val="28"/>
          <w:szCs w:val="28"/>
          <w:lang w:eastAsia="ru-RU"/>
        </w:rPr>
        <w:t> — правильно построенный сомкнутый групповой блок, закрывающий наиболее вероятное направление удара.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Первый темп</w:t>
      </w:r>
      <w:r w:rsidRPr="00FB42F5">
        <w:rPr>
          <w:rFonts w:ascii="Times New Roman" w:eastAsia="Times New Roman" w:hAnsi="Times New Roman" w:cs="Times New Roman"/>
          <w:color w:val="1D1D1B"/>
          <w:sz w:val="28"/>
          <w:szCs w:val="28"/>
          <w:lang w:eastAsia="ru-RU"/>
        </w:rPr>
        <w:t> — вариант атаки, при котором связующий передаёт мяч коротким пасом игроку из третьей зоны.</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Переходящий мяч</w:t>
      </w:r>
      <w:r w:rsidRPr="00FB42F5">
        <w:rPr>
          <w:rFonts w:ascii="Times New Roman" w:eastAsia="Times New Roman" w:hAnsi="Times New Roman" w:cs="Times New Roman"/>
          <w:color w:val="1D1D1B"/>
          <w:sz w:val="28"/>
          <w:szCs w:val="28"/>
          <w:lang w:eastAsia="ru-RU"/>
        </w:rPr>
        <w:t> — мяч, перелетающий на сторону противника невысоко над сеткой.</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Планер или флот</w:t>
      </w:r>
      <w:r w:rsidRPr="00FB42F5">
        <w:rPr>
          <w:rFonts w:ascii="Times New Roman" w:eastAsia="Times New Roman" w:hAnsi="Times New Roman" w:cs="Times New Roman"/>
          <w:color w:val="1D1D1B"/>
          <w:sz w:val="28"/>
          <w:szCs w:val="28"/>
          <w:lang w:eastAsia="ru-RU"/>
        </w:rPr>
        <w:t> (от </w:t>
      </w:r>
      <w:hyperlink r:id="rId6" w:history="1">
        <w:r w:rsidRPr="00FB42F5">
          <w:rPr>
            <w:rFonts w:ascii="Times New Roman" w:eastAsia="Times New Roman" w:hAnsi="Times New Roman" w:cs="Times New Roman"/>
            <w:color w:val="0000FF"/>
            <w:sz w:val="28"/>
            <w:szCs w:val="28"/>
            <w:lang w:eastAsia="ru-RU"/>
          </w:rPr>
          <w:t>англ.</w:t>
        </w:r>
      </w:hyperlink>
      <w:r w:rsidRPr="00FB42F5">
        <w:rPr>
          <w:rFonts w:ascii="Times New Roman" w:eastAsia="Times New Roman" w:hAnsi="Times New Roman" w:cs="Times New Roman"/>
          <w:color w:val="1D1D1B"/>
          <w:sz w:val="28"/>
          <w:szCs w:val="28"/>
          <w:lang w:eastAsia="ru-RU"/>
        </w:rPr>
        <w:t> float) — </w:t>
      </w:r>
      <w:hyperlink r:id="rId7" w:history="1">
        <w:r w:rsidRPr="00FB42F5">
          <w:rPr>
            <w:rFonts w:ascii="Times New Roman" w:eastAsia="Times New Roman" w:hAnsi="Times New Roman" w:cs="Times New Roman"/>
            <w:color w:val="0000FF"/>
            <w:sz w:val="28"/>
            <w:szCs w:val="28"/>
            <w:lang w:eastAsia="ru-RU"/>
          </w:rPr>
          <w:t>планирующая подача</w:t>
        </w:r>
      </w:hyperlink>
      <w:r w:rsidRPr="00FB42F5">
        <w:rPr>
          <w:rFonts w:ascii="Times New Roman" w:eastAsia="Times New Roman" w:hAnsi="Times New Roman" w:cs="Times New Roman"/>
          <w:color w:val="1D1D1B"/>
          <w:sz w:val="28"/>
          <w:szCs w:val="28"/>
          <w:lang w:eastAsia="ru-RU"/>
        </w:rPr>
        <w:t>, при которой мяч летит по неустойчивой траектории.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Сброс, скидка</w:t>
      </w:r>
      <w:r w:rsidRPr="00FB42F5">
        <w:rPr>
          <w:rFonts w:ascii="Times New Roman" w:eastAsia="Times New Roman" w:hAnsi="Times New Roman" w:cs="Times New Roman"/>
          <w:color w:val="1D1D1B"/>
          <w:sz w:val="28"/>
          <w:szCs w:val="28"/>
          <w:lang w:eastAsia="ru-RU"/>
        </w:rPr>
        <w:t> — обманный удар, совершаемый при лёгком соприкосновении с мячом раскрытой кистью, при этом мяч направляется пальцами.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Сняться </w:t>
      </w:r>
      <w:r w:rsidRPr="00FB42F5">
        <w:rPr>
          <w:rFonts w:ascii="Times New Roman" w:eastAsia="Times New Roman" w:hAnsi="Times New Roman" w:cs="Times New Roman"/>
          <w:color w:val="1D1D1B"/>
          <w:sz w:val="28"/>
          <w:szCs w:val="28"/>
          <w:lang w:eastAsia="ru-RU"/>
        </w:rPr>
        <w:t>— выиграть очко в результате своей атаки после подачи соперника.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Эйс</w:t>
      </w:r>
      <w:r w:rsidRPr="00FB42F5">
        <w:rPr>
          <w:rFonts w:ascii="Times New Roman" w:eastAsia="Times New Roman" w:hAnsi="Times New Roman" w:cs="Times New Roman"/>
          <w:color w:val="1D1D1B"/>
          <w:sz w:val="28"/>
          <w:szCs w:val="28"/>
          <w:lang w:eastAsia="ru-RU"/>
        </w:rPr>
        <w:t> (от </w:t>
      </w:r>
      <w:hyperlink r:id="rId8" w:history="1">
        <w:r w:rsidRPr="00FB42F5">
          <w:rPr>
            <w:rFonts w:ascii="Times New Roman" w:eastAsia="Times New Roman" w:hAnsi="Times New Roman" w:cs="Times New Roman"/>
            <w:color w:val="0000FF"/>
            <w:sz w:val="28"/>
            <w:szCs w:val="28"/>
            <w:lang w:eastAsia="ru-RU"/>
          </w:rPr>
          <w:t>англ.</w:t>
        </w:r>
      </w:hyperlink>
      <w:r w:rsidRPr="00FB42F5">
        <w:rPr>
          <w:rFonts w:ascii="Times New Roman" w:eastAsia="Times New Roman" w:hAnsi="Times New Roman" w:cs="Times New Roman"/>
          <w:color w:val="1D1D1B"/>
          <w:sz w:val="28"/>
          <w:szCs w:val="28"/>
          <w:lang w:eastAsia="ru-RU"/>
        </w:rPr>
        <w:t> ace) — очко, выигранное непосредственно с подачи, когда мяч доведён до пола или произошло только одно касание и мяч ушёл в аут.</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Либеро</w:t>
      </w:r>
      <w:r w:rsidRPr="00FB42F5">
        <w:rPr>
          <w:rFonts w:ascii="Times New Roman" w:eastAsia="Times New Roman" w:hAnsi="Times New Roman" w:cs="Times New Roman"/>
          <w:color w:val="1D1D1B"/>
          <w:sz w:val="28"/>
          <w:szCs w:val="28"/>
          <w:lang w:eastAsia="ru-RU"/>
        </w:rPr>
        <w:t> - игроки этого амплуа не могут участвовать в блоке, подавать, выполнять нападающий удар по мячу, полностью находящемуся выше верхнего края сетки. Форма либеро должна отличаться от формы остальных игроков.</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Блокирование</w:t>
      </w:r>
      <w:r w:rsidRPr="00FB42F5">
        <w:rPr>
          <w:rFonts w:ascii="Times New Roman" w:eastAsia="Times New Roman" w:hAnsi="Times New Roman" w:cs="Times New Roman"/>
          <w:color w:val="1D1D1B"/>
          <w:sz w:val="28"/>
          <w:szCs w:val="28"/>
          <w:lang w:eastAsia="ru-RU"/>
        </w:rPr>
        <w:t> — это игровой приём, при котором защищающаяся команда препятствует переводу мяча при атаке противника на свою сторону, перекрывая его ход любой частью тела над сеткой.</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Защита</w:t>
      </w:r>
      <w:r w:rsidRPr="00FB42F5">
        <w:rPr>
          <w:rFonts w:ascii="Times New Roman" w:eastAsia="Times New Roman" w:hAnsi="Times New Roman" w:cs="Times New Roman"/>
          <w:color w:val="1D1D1B"/>
          <w:sz w:val="28"/>
          <w:szCs w:val="28"/>
          <w:lang w:eastAsia="ru-RU"/>
        </w:rPr>
        <w:t> - приём атакующего удара.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Атака</w:t>
      </w:r>
      <w:r w:rsidRPr="00FB42F5">
        <w:rPr>
          <w:rFonts w:ascii="Times New Roman" w:eastAsia="Times New Roman" w:hAnsi="Times New Roman" w:cs="Times New Roman"/>
          <w:color w:val="1D1D1B"/>
          <w:sz w:val="28"/>
          <w:szCs w:val="28"/>
          <w:lang w:eastAsia="ru-RU"/>
        </w:rPr>
        <w:t> - все действия, в результате которых мяч направляется на сторону соперника, исключая подачу и блок, считаются атакующими ударами.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Расстановка</w:t>
      </w:r>
      <w:r w:rsidRPr="00FB42F5">
        <w:rPr>
          <w:rFonts w:ascii="Times New Roman" w:eastAsia="Times New Roman" w:hAnsi="Times New Roman" w:cs="Times New Roman"/>
          <w:color w:val="1D1D1B"/>
          <w:sz w:val="28"/>
          <w:szCs w:val="28"/>
          <w:lang w:eastAsia="ru-RU"/>
        </w:rPr>
        <w:t xml:space="preserve"> - чёткой границы между зонами 1—6 нет, однако существуют ограничения на расстановку и действия игроков на площадке: игроки делятся на «переднюю линию» (зоны 2, 3, 4) и «заднюю линию» (зоны 1, 5, 6). </w:t>
      </w:r>
      <w:r w:rsidRPr="00FB42F5">
        <w:rPr>
          <w:rFonts w:ascii="Times New Roman" w:eastAsia="Times New Roman" w:hAnsi="Times New Roman" w:cs="Times New Roman"/>
          <w:color w:val="1D1D1B"/>
          <w:sz w:val="28"/>
          <w:szCs w:val="28"/>
          <w:lang w:eastAsia="ru-RU"/>
        </w:rPr>
        <w:lastRenderedPageBreak/>
        <w:t>Игроки задней линии не могут ставить блок и атаковать выше троса в передней зоне около сетки (ближе трёхметровой линии).</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Основная и дополнительная литература по теме урока:</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Основная литература:</w:t>
      </w:r>
    </w:p>
    <w:p w:rsidR="00FB42F5" w:rsidRPr="00FB42F5" w:rsidRDefault="00FB42F5" w:rsidP="00FB42F5">
      <w:pPr>
        <w:numPr>
          <w:ilvl w:val="0"/>
          <w:numId w:val="1"/>
        </w:numPr>
        <w:shd w:val="clear" w:color="auto" w:fill="FFFFFF"/>
        <w:spacing w:after="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Физическая культура: примерные рабочие программы: Предметная линия учебников А.П. Матвеева. 5 – 9 классы. — М.: Просвещение, 2019.</w:t>
      </w:r>
    </w:p>
    <w:p w:rsidR="00FB42F5" w:rsidRPr="00FB42F5" w:rsidRDefault="00FB42F5" w:rsidP="00FB42F5">
      <w:pPr>
        <w:numPr>
          <w:ilvl w:val="0"/>
          <w:numId w:val="1"/>
        </w:numPr>
        <w:shd w:val="clear" w:color="auto" w:fill="FFFFFF"/>
        <w:spacing w:after="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Физическая культура. 5 класс. Учебник для общеобразовательных организаций. / А. П. Матвеев. — М.: Просвещение, 2019.</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Открытые электронные ресурсы по теме урока (при наличии):</w:t>
      </w:r>
    </w:p>
    <w:p w:rsidR="00FB42F5" w:rsidRPr="00FB42F5" w:rsidRDefault="00BB1328" w:rsidP="00FB42F5">
      <w:pPr>
        <w:numPr>
          <w:ilvl w:val="0"/>
          <w:numId w:val="2"/>
        </w:numPr>
        <w:shd w:val="clear" w:color="auto" w:fill="FFFFFF"/>
        <w:spacing w:after="0" w:line="240" w:lineRule="auto"/>
        <w:ind w:left="0"/>
        <w:jc w:val="both"/>
        <w:rPr>
          <w:rFonts w:ascii="Times New Roman" w:eastAsia="Times New Roman" w:hAnsi="Times New Roman" w:cs="Times New Roman"/>
          <w:color w:val="1D1D1B"/>
          <w:sz w:val="28"/>
          <w:szCs w:val="28"/>
          <w:lang w:eastAsia="ru-RU"/>
        </w:rPr>
      </w:pPr>
      <w:hyperlink r:id="rId9" w:history="1">
        <w:r w:rsidR="00FB42F5" w:rsidRPr="00FB42F5">
          <w:rPr>
            <w:rFonts w:ascii="Times New Roman" w:eastAsia="Times New Roman" w:hAnsi="Times New Roman" w:cs="Times New Roman"/>
            <w:color w:val="0000FF"/>
            <w:sz w:val="28"/>
            <w:szCs w:val="28"/>
            <w:lang w:eastAsia="ru-RU"/>
          </w:rPr>
          <w:t>http://spo.1september.ru/</w:t>
        </w:r>
      </w:hyperlink>
      <w:r w:rsidR="00FB42F5" w:rsidRPr="00FB42F5">
        <w:rPr>
          <w:rFonts w:ascii="Times New Roman" w:eastAsia="Times New Roman" w:hAnsi="Times New Roman" w:cs="Times New Roman"/>
          <w:color w:val="1D1D1B"/>
          <w:sz w:val="28"/>
          <w:szCs w:val="28"/>
          <w:lang w:eastAsia="ru-RU"/>
        </w:rPr>
        <w:t> - газета «Спорт в школе"</w:t>
      </w:r>
    </w:p>
    <w:p w:rsidR="00FB42F5" w:rsidRPr="00FB42F5" w:rsidRDefault="00BB1328" w:rsidP="00FB42F5">
      <w:pPr>
        <w:numPr>
          <w:ilvl w:val="0"/>
          <w:numId w:val="2"/>
        </w:numPr>
        <w:shd w:val="clear" w:color="auto" w:fill="FFFFFF"/>
        <w:spacing w:after="0" w:line="240" w:lineRule="auto"/>
        <w:ind w:left="0"/>
        <w:jc w:val="both"/>
        <w:rPr>
          <w:rFonts w:ascii="Times New Roman" w:eastAsia="Times New Roman" w:hAnsi="Times New Roman" w:cs="Times New Roman"/>
          <w:color w:val="1D1D1B"/>
          <w:sz w:val="28"/>
          <w:szCs w:val="28"/>
          <w:lang w:eastAsia="ru-RU"/>
        </w:rPr>
      </w:pPr>
      <w:hyperlink r:id="rId10" w:history="1">
        <w:r w:rsidR="00FB42F5" w:rsidRPr="00FB42F5">
          <w:rPr>
            <w:rFonts w:ascii="Times New Roman" w:eastAsia="Times New Roman" w:hAnsi="Times New Roman" w:cs="Times New Roman"/>
            <w:color w:val="0000FF"/>
            <w:sz w:val="28"/>
            <w:szCs w:val="28"/>
            <w:lang w:eastAsia="ru-RU"/>
          </w:rPr>
          <w:t>http://festival.1september.ru/</w:t>
        </w:r>
      </w:hyperlink>
      <w:r w:rsidR="00FB42F5" w:rsidRPr="00FB42F5">
        <w:rPr>
          <w:rFonts w:ascii="Times New Roman" w:eastAsia="Times New Roman" w:hAnsi="Times New Roman" w:cs="Times New Roman"/>
          <w:color w:val="1D1D1B"/>
          <w:sz w:val="28"/>
          <w:szCs w:val="28"/>
          <w:lang w:eastAsia="ru-RU"/>
        </w:rPr>
        <w:t> - Фестиваль педагогических идей «Открытый урок».</w:t>
      </w:r>
    </w:p>
    <w:p w:rsidR="00FB42F5" w:rsidRPr="00FB42F5" w:rsidRDefault="00FB42F5" w:rsidP="00FB42F5">
      <w:pPr>
        <w:shd w:val="clear" w:color="auto" w:fill="FFFFFF"/>
        <w:spacing w:before="100" w:beforeAutospacing="1" w:after="300" w:line="240" w:lineRule="auto"/>
        <w:jc w:val="center"/>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b/>
          <w:bCs/>
          <w:color w:val="1D1D1B"/>
          <w:sz w:val="28"/>
          <w:szCs w:val="28"/>
          <w:lang w:eastAsia="ru-RU"/>
        </w:rPr>
        <w:t>Теоретический материал для самостоятельного изучения:</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Волейбол — вид </w:t>
      </w:r>
      <w:hyperlink r:id="rId11" w:history="1">
        <w:r w:rsidRPr="00FB42F5">
          <w:rPr>
            <w:rFonts w:ascii="Times New Roman" w:eastAsia="Times New Roman" w:hAnsi="Times New Roman" w:cs="Times New Roman"/>
            <w:color w:val="0000FF"/>
            <w:sz w:val="28"/>
            <w:szCs w:val="28"/>
            <w:lang w:eastAsia="ru-RU"/>
          </w:rPr>
          <w:t>спорта</w:t>
        </w:r>
      </w:hyperlink>
      <w:r w:rsidRPr="00FB42F5">
        <w:rPr>
          <w:rFonts w:ascii="Times New Roman" w:eastAsia="Times New Roman" w:hAnsi="Times New Roman" w:cs="Times New Roman"/>
          <w:color w:val="1D1D1B"/>
          <w:sz w:val="28"/>
          <w:szCs w:val="28"/>
          <w:lang w:eastAsia="ru-RU"/>
        </w:rPr>
        <w:t>, командная спортивная игра, в процессе которой две команды соревнуются на специальной </w:t>
      </w:r>
      <w:hyperlink r:id="rId12" w:history="1">
        <w:r w:rsidRPr="00FB42F5">
          <w:rPr>
            <w:rFonts w:ascii="Times New Roman" w:eastAsia="Times New Roman" w:hAnsi="Times New Roman" w:cs="Times New Roman"/>
            <w:color w:val="0000FF"/>
            <w:sz w:val="28"/>
            <w:szCs w:val="28"/>
            <w:lang w:eastAsia="ru-RU"/>
          </w:rPr>
          <w:t>площадке</w:t>
        </w:r>
      </w:hyperlink>
      <w:r w:rsidRPr="00FB42F5">
        <w:rPr>
          <w:rFonts w:ascii="Times New Roman" w:eastAsia="Times New Roman" w:hAnsi="Times New Roman" w:cs="Times New Roman"/>
          <w:color w:val="1D1D1B"/>
          <w:sz w:val="28"/>
          <w:szCs w:val="28"/>
          <w:lang w:eastAsia="ru-RU"/>
        </w:rPr>
        <w:t>, разделённой </w:t>
      </w:r>
      <w:hyperlink r:id="rId13" w:history="1">
        <w:r w:rsidRPr="00FB42F5">
          <w:rPr>
            <w:rFonts w:ascii="Times New Roman" w:eastAsia="Times New Roman" w:hAnsi="Times New Roman" w:cs="Times New Roman"/>
            <w:color w:val="0000FF"/>
            <w:sz w:val="28"/>
            <w:szCs w:val="28"/>
            <w:lang w:eastAsia="ru-RU"/>
          </w:rPr>
          <w:t>сеткой</w:t>
        </w:r>
      </w:hyperlink>
      <w:r w:rsidRPr="00FB42F5">
        <w:rPr>
          <w:rFonts w:ascii="Times New Roman" w:eastAsia="Times New Roman" w:hAnsi="Times New Roman" w:cs="Times New Roman"/>
          <w:color w:val="1D1D1B"/>
          <w:sz w:val="28"/>
          <w:szCs w:val="28"/>
          <w:lang w:eastAsia="ru-RU"/>
        </w:rPr>
        <w:t>, стремясь направить </w:t>
      </w:r>
      <w:hyperlink r:id="rId14" w:history="1">
        <w:r w:rsidRPr="00FB42F5">
          <w:rPr>
            <w:rFonts w:ascii="Times New Roman" w:eastAsia="Times New Roman" w:hAnsi="Times New Roman" w:cs="Times New Roman"/>
            <w:color w:val="0000FF"/>
            <w:sz w:val="28"/>
            <w:szCs w:val="28"/>
            <w:lang w:eastAsia="ru-RU"/>
          </w:rPr>
          <w:t>мяч</w:t>
        </w:r>
      </w:hyperlink>
      <w:r w:rsidRPr="00FB42F5">
        <w:rPr>
          <w:rFonts w:ascii="Times New Roman" w:eastAsia="Times New Roman" w:hAnsi="Times New Roman" w:cs="Times New Roman"/>
          <w:color w:val="1D1D1B"/>
          <w:sz w:val="28"/>
          <w:szCs w:val="28"/>
          <w:lang w:eastAsia="ru-RU"/>
        </w:rPr>
        <w:t> на сторону соперника таким образом, чтобы он приземлился на площадке противника (добить до пола), либо чтобы игрок защищающейся команды допустил ошибку. При этом для организации атаки игрокам одной команды разрешается не более трёх касаний мяча подряд (в дополнение к касанию на блоке).</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Игра ведётся на прямоугольной </w:t>
      </w:r>
      <w:hyperlink r:id="rId15" w:history="1">
        <w:r w:rsidRPr="00FB42F5">
          <w:rPr>
            <w:rFonts w:ascii="Times New Roman" w:eastAsia="Times New Roman" w:hAnsi="Times New Roman" w:cs="Times New Roman"/>
            <w:color w:val="0000FF"/>
            <w:sz w:val="28"/>
            <w:szCs w:val="28"/>
            <w:lang w:eastAsia="ru-RU"/>
          </w:rPr>
          <w:t>площадке</w:t>
        </w:r>
      </w:hyperlink>
      <w:r w:rsidRPr="00FB42F5">
        <w:rPr>
          <w:rFonts w:ascii="Times New Roman" w:eastAsia="Times New Roman" w:hAnsi="Times New Roman" w:cs="Times New Roman"/>
          <w:color w:val="1D1D1B"/>
          <w:sz w:val="28"/>
          <w:szCs w:val="28"/>
          <w:lang w:eastAsia="ru-RU"/>
        </w:rPr>
        <w:t> размером 18х9 метров. Волейбольная площадка разделена посередине сеткой. Высота сетки для мужчин — 2,43 м, для женщин — 2,24 м.</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Игра ведётся сферическим </w:t>
      </w:r>
      <w:hyperlink r:id="rId16" w:history="1">
        <w:r w:rsidRPr="00FB42F5">
          <w:rPr>
            <w:rFonts w:ascii="Times New Roman" w:eastAsia="Times New Roman" w:hAnsi="Times New Roman" w:cs="Times New Roman"/>
            <w:color w:val="0000FF"/>
            <w:sz w:val="28"/>
            <w:szCs w:val="28"/>
            <w:lang w:eastAsia="ru-RU"/>
          </w:rPr>
          <w:t>мячом</w:t>
        </w:r>
      </w:hyperlink>
      <w:r w:rsidRPr="00FB42F5">
        <w:rPr>
          <w:rFonts w:ascii="Times New Roman" w:eastAsia="Times New Roman" w:hAnsi="Times New Roman" w:cs="Times New Roman"/>
          <w:color w:val="1D1D1B"/>
          <w:sz w:val="28"/>
          <w:szCs w:val="28"/>
          <w:lang w:eastAsia="ru-RU"/>
        </w:rPr>
        <w:t> окружностью 65—67 см, массой 260—280 г.</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Каждая из двух команд может иметь в составе до 14 игроков, на поле во время игры могут находиться 6 игроков. Игра начинается вводом мяча в игру при помощи подачи согласно </w:t>
      </w:r>
      <w:hyperlink r:id="rId17" w:history="1">
        <w:r w:rsidRPr="00FB42F5">
          <w:rPr>
            <w:rFonts w:ascii="Times New Roman" w:eastAsia="Times New Roman" w:hAnsi="Times New Roman" w:cs="Times New Roman"/>
            <w:color w:val="0000FF"/>
            <w:sz w:val="28"/>
            <w:szCs w:val="28"/>
            <w:lang w:eastAsia="ru-RU"/>
          </w:rPr>
          <w:t>жребию</w:t>
        </w:r>
      </w:hyperlink>
      <w:r w:rsidRPr="00FB42F5">
        <w:rPr>
          <w:rFonts w:ascii="Times New Roman" w:eastAsia="Times New Roman" w:hAnsi="Times New Roman" w:cs="Times New Roman"/>
          <w:color w:val="1D1D1B"/>
          <w:sz w:val="28"/>
          <w:szCs w:val="28"/>
          <w:lang w:eastAsia="ru-RU"/>
        </w:rPr>
        <w:t>. После ввода мяча в игру подачей и успешного розыгрыша подача переходит к той команде, которая выиграла очко. Площадка по количеству игроков условно разделена на 6 зон. После каждого перехода право подачи переходит от одной команды к другой в результате розыгрыша очка, игроки перемещаются в следующую зону по часовой стрелке.</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lastRenderedPageBreak/>
        <w:t>Волейбол — неконтактный, комбинационный вид спорта, где каждый игрок имеет строгую специализацию на площадке. Важнейшими качествами для игроков в волейбол являются прыгучесть для возможности высоко подняться над сеткой, реакция, координация, физическая сила для эффективного произведения атакующих ударов.</w:t>
      </w:r>
    </w:p>
    <w:p w:rsidR="00FB42F5" w:rsidRPr="00FB42F5" w:rsidRDefault="00FB42F5" w:rsidP="00FB42F5">
      <w:pPr>
        <w:shd w:val="clear" w:color="auto" w:fill="FFFFFF"/>
        <w:spacing w:before="100" w:beforeAutospacing="1" w:after="300" w:line="240" w:lineRule="auto"/>
        <w:jc w:val="both"/>
        <w:rPr>
          <w:rFonts w:ascii="Times New Roman" w:eastAsia="Times New Roman" w:hAnsi="Times New Roman" w:cs="Times New Roman"/>
          <w:color w:val="1D1D1B"/>
          <w:sz w:val="28"/>
          <w:szCs w:val="28"/>
          <w:lang w:eastAsia="ru-RU"/>
        </w:rPr>
      </w:pPr>
      <w:r w:rsidRPr="00FB42F5">
        <w:rPr>
          <w:rFonts w:ascii="Times New Roman" w:eastAsia="Times New Roman" w:hAnsi="Times New Roman" w:cs="Times New Roman"/>
          <w:color w:val="1D1D1B"/>
          <w:sz w:val="28"/>
          <w:szCs w:val="28"/>
          <w:lang w:eastAsia="ru-RU"/>
        </w:rPr>
        <w:t>Существуют многочисленные варианты волейбола, ответвившиеся от основного вида — </w:t>
      </w:r>
      <w:hyperlink r:id="rId18" w:history="1">
        <w:r w:rsidRPr="00FB42F5">
          <w:rPr>
            <w:rFonts w:ascii="Times New Roman" w:eastAsia="Times New Roman" w:hAnsi="Times New Roman" w:cs="Times New Roman"/>
            <w:color w:val="0000FF"/>
            <w:sz w:val="28"/>
            <w:szCs w:val="28"/>
            <w:lang w:eastAsia="ru-RU"/>
          </w:rPr>
          <w:t>пляжный волейбол</w:t>
        </w:r>
      </w:hyperlink>
      <w:r w:rsidRPr="00FB42F5">
        <w:rPr>
          <w:rFonts w:ascii="Times New Roman" w:eastAsia="Times New Roman" w:hAnsi="Times New Roman" w:cs="Times New Roman"/>
          <w:color w:val="1D1D1B"/>
          <w:sz w:val="28"/>
          <w:szCs w:val="28"/>
          <w:lang w:eastAsia="ru-RU"/>
        </w:rPr>
        <w:t> (олимпийский вид с 1996 года), </w:t>
      </w:r>
      <w:hyperlink r:id="rId19" w:history="1">
        <w:r w:rsidRPr="00FB42F5">
          <w:rPr>
            <w:rFonts w:ascii="Times New Roman" w:eastAsia="Times New Roman" w:hAnsi="Times New Roman" w:cs="Times New Roman"/>
            <w:color w:val="0000FF"/>
            <w:sz w:val="28"/>
            <w:szCs w:val="28"/>
            <w:lang w:eastAsia="ru-RU"/>
          </w:rPr>
          <w:t>волейбол на снегу</w:t>
        </w:r>
      </w:hyperlink>
      <w:r w:rsidRPr="00FB42F5">
        <w:rPr>
          <w:rFonts w:ascii="Times New Roman" w:eastAsia="Times New Roman" w:hAnsi="Times New Roman" w:cs="Times New Roman"/>
          <w:color w:val="1D1D1B"/>
          <w:sz w:val="28"/>
          <w:szCs w:val="28"/>
          <w:lang w:eastAsia="ru-RU"/>
        </w:rPr>
        <w:t>, мини-волейбол, </w:t>
      </w:r>
      <w:hyperlink r:id="rId20" w:history="1">
        <w:r w:rsidRPr="00FB42F5">
          <w:rPr>
            <w:rFonts w:ascii="Times New Roman" w:eastAsia="Times New Roman" w:hAnsi="Times New Roman" w:cs="Times New Roman"/>
            <w:color w:val="0000FF"/>
            <w:sz w:val="28"/>
            <w:szCs w:val="28"/>
            <w:lang w:eastAsia="ru-RU"/>
          </w:rPr>
          <w:t>пионербол</w:t>
        </w:r>
      </w:hyperlink>
      <w:r w:rsidRPr="00FB42F5">
        <w:rPr>
          <w:rFonts w:ascii="Times New Roman" w:eastAsia="Times New Roman" w:hAnsi="Times New Roman" w:cs="Times New Roman"/>
          <w:color w:val="1D1D1B"/>
          <w:sz w:val="28"/>
          <w:szCs w:val="28"/>
          <w:lang w:eastAsia="ru-RU"/>
        </w:rPr>
        <w:t>, парковый волейбол (утверждённый конгрессом FIVB в ноябре 1998 года в </w:t>
      </w:r>
      <w:hyperlink r:id="rId21" w:history="1">
        <w:r w:rsidRPr="00FB42F5">
          <w:rPr>
            <w:rFonts w:ascii="Times New Roman" w:eastAsia="Times New Roman" w:hAnsi="Times New Roman" w:cs="Times New Roman"/>
            <w:color w:val="0000FF"/>
            <w:sz w:val="28"/>
            <w:szCs w:val="28"/>
            <w:lang w:eastAsia="ru-RU"/>
          </w:rPr>
          <w:t>Токио</w:t>
        </w:r>
      </w:hyperlink>
      <w:r w:rsidRPr="00FB42F5">
        <w:rPr>
          <w:rFonts w:ascii="Times New Roman" w:eastAsia="Times New Roman" w:hAnsi="Times New Roman" w:cs="Times New Roman"/>
          <w:color w:val="1D1D1B"/>
          <w:sz w:val="28"/>
          <w:szCs w:val="28"/>
          <w:lang w:eastAsia="ru-RU"/>
        </w:rPr>
        <w:t>), </w:t>
      </w:r>
      <w:hyperlink r:id="rId22" w:history="1">
        <w:r w:rsidRPr="00FB42F5">
          <w:rPr>
            <w:rFonts w:ascii="Times New Roman" w:eastAsia="Times New Roman" w:hAnsi="Times New Roman" w:cs="Times New Roman"/>
            <w:color w:val="0000FF"/>
            <w:sz w:val="28"/>
            <w:szCs w:val="28"/>
            <w:lang w:eastAsia="ru-RU"/>
          </w:rPr>
          <w:t>волейбол сидя</w:t>
        </w:r>
      </w:hyperlink>
      <w:r w:rsidRPr="00FB42F5">
        <w:rPr>
          <w:rFonts w:ascii="Times New Roman" w:eastAsia="Times New Roman" w:hAnsi="Times New Roman" w:cs="Times New Roman"/>
          <w:color w:val="1D1D1B"/>
          <w:sz w:val="28"/>
          <w:szCs w:val="28"/>
          <w:lang w:eastAsia="ru-RU"/>
        </w:rPr>
        <w:t> (параолимпийский вид спорта).</w:t>
      </w:r>
    </w:p>
    <w:p w:rsidR="00454F81" w:rsidRPr="00FB42F5" w:rsidRDefault="00BB1328" w:rsidP="00FB42F5">
      <w:pPr>
        <w:jc w:val="both"/>
        <w:rPr>
          <w:rFonts w:ascii="Times New Roman" w:hAnsi="Times New Roman" w:cs="Times New Roman"/>
          <w:sz w:val="28"/>
          <w:szCs w:val="28"/>
        </w:rPr>
      </w:pPr>
    </w:p>
    <w:sectPr w:rsidR="00454F81" w:rsidRPr="00FB4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05DBD"/>
    <w:multiLevelType w:val="multilevel"/>
    <w:tmpl w:val="B0E8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F16BEB"/>
    <w:multiLevelType w:val="multilevel"/>
    <w:tmpl w:val="DD188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2F5"/>
    <w:rsid w:val="00760A2C"/>
    <w:rsid w:val="00825C47"/>
    <w:rsid w:val="009042DA"/>
    <w:rsid w:val="00A9631C"/>
    <w:rsid w:val="00BB1328"/>
    <w:rsid w:val="00DC7A68"/>
    <w:rsid w:val="00FB4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D%D0%B3%D0%BB%D0%B8%D0%B9%D1%81%D0%BA%D0%B8%D0%B9_%D1%8F%D0%B7%D1%8B%D0%BA" TargetMode="External"/><Relationship Id="rId13" Type="http://schemas.openxmlformats.org/officeDocument/2006/relationships/hyperlink" Target="https://ru.wikipedia.org/w/index.php?title=%D0%A1%D0%B5%D1%82%D0%BA%D0%B0_(%D1%81%D0%BF%D0%BE%D1%80%D1%82%D0%B8%D0%B2%D0%BD%D0%B0%D1%8F)&amp;action=edit&amp;redlink=1" TargetMode="External"/><Relationship Id="rId18" Type="http://schemas.openxmlformats.org/officeDocument/2006/relationships/hyperlink" Target="https://ru.wikipedia.org/wiki/%D0%9F%D0%BB%D1%8F%D0%B6%D0%BD%D1%8B%D0%B9_%D0%B2%D0%BE%D0%BB%D0%B5%D0%B9%D0%B1%D0%BE%D0%BB" TargetMode="External"/><Relationship Id="rId3" Type="http://schemas.microsoft.com/office/2007/relationships/stylesWithEffects" Target="stylesWithEffects.xml"/><Relationship Id="rId21" Type="http://schemas.openxmlformats.org/officeDocument/2006/relationships/hyperlink" Target="https://ru.wikipedia.org/wiki/%D0%A2%D0%BE%D0%BA%D0%B8%D0%BE" TargetMode="External"/><Relationship Id="rId7" Type="http://schemas.openxmlformats.org/officeDocument/2006/relationships/hyperlink" Target="https://ru.wikipedia.org/wiki/%D0%9F%D0%BB%D0%B0%D0%BD%D0%B8%D1%80%D1%83%D1%8E%D1%89%D0%B0%D1%8F_%D0%BF%D0%BE%D0%B4%D0%B0%D1%87%D0%B0" TargetMode="External"/><Relationship Id="rId12" Type="http://schemas.openxmlformats.org/officeDocument/2006/relationships/hyperlink" Target="https://ru.wikipedia.org/wiki/%D0%92%D0%BE%D0%BB%D0%B5%D0%B9%D0%B1%D0%BE%D0%BB%D1%8C%D0%BD%D0%B0%D1%8F_%D0%BF%D0%BB%D0%BE%D1%89%D0%B0%D0%B4%D0%BA%D0%B0" TargetMode="External"/><Relationship Id="rId17" Type="http://schemas.openxmlformats.org/officeDocument/2006/relationships/hyperlink" Target="https://ru.wikipedia.org/wiki/%D0%92%D1%8B%D0%B1%D0%BE%D1%80%D1%8B_%D0%BF%D0%BE_%D0%B6%D1%80%D0%B5%D0%B1%D0%B8%D1%8E" TargetMode="External"/><Relationship Id="rId2" Type="http://schemas.openxmlformats.org/officeDocument/2006/relationships/styles" Target="styles.xml"/><Relationship Id="rId16" Type="http://schemas.openxmlformats.org/officeDocument/2006/relationships/hyperlink" Target="https://ru.wikipedia.org/wiki/%D0%92%D0%BE%D0%BB%D0%B5%D0%B9%D0%B1%D0%BE%D0%BB%D1%8C%D0%BD%D1%8B%D0%B9_%D0%BC%D1%8F%D1%87" TargetMode="External"/><Relationship Id="rId20" Type="http://schemas.openxmlformats.org/officeDocument/2006/relationships/hyperlink" Target="https://ru.wikipedia.org/wiki/%D0%9F%D0%B8%D0%BE%D0%BD%D0%B5%D1%80%D0%B1%D0%BE%D0%BB"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1" Type="http://schemas.openxmlformats.org/officeDocument/2006/relationships/hyperlink" Target="https://ru.wikipedia.org/wiki/%D0%A1%D0%BF%D0%BE%D1%80%D1%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92%D0%BE%D0%BB%D0%B5%D0%B9%D0%B1%D0%BE%D0%BB%D1%8C%D0%BD%D0%B0%D1%8F_%D0%BF%D0%BB%D0%BE%D1%89%D0%B0%D0%B4%D0%BA%D0%B0" TargetMode="External"/><Relationship Id="rId23" Type="http://schemas.openxmlformats.org/officeDocument/2006/relationships/fontTable" Target="fontTable.xml"/><Relationship Id="rId10" Type="http://schemas.openxmlformats.org/officeDocument/2006/relationships/hyperlink" Target="http://festival.1september.ru/" TargetMode="External"/><Relationship Id="rId19" Type="http://schemas.openxmlformats.org/officeDocument/2006/relationships/hyperlink" Target="https://ru.wikipedia.org/wiki/%D0%92%D0%BE%D0%BB%D0%B5%D0%B9%D0%B1%D0%BE%D0%BB_%D0%BD%D0%B0_%D1%81%D0%BD%D0%B5%D0%B3%D1%83" TargetMode="External"/><Relationship Id="rId4" Type="http://schemas.openxmlformats.org/officeDocument/2006/relationships/settings" Target="settings.xml"/><Relationship Id="rId9" Type="http://schemas.openxmlformats.org/officeDocument/2006/relationships/hyperlink" Target="http://spo.1september.ru/" TargetMode="External"/><Relationship Id="rId14" Type="http://schemas.openxmlformats.org/officeDocument/2006/relationships/hyperlink" Target="https://ru.wikipedia.org/wiki/%D0%92%D0%BE%D0%BB%D0%B5%D0%B9%D0%B1%D0%BE%D0%BB%D1%8C%D0%BD%D1%8B%D0%B9_%D0%BC%D1%8F%D1%87" TargetMode="External"/><Relationship Id="rId22" Type="http://schemas.openxmlformats.org/officeDocument/2006/relationships/hyperlink" Target="https://ru.wikipedia.org/wiki/%D0%92%D0%BE%D0%BB%D0%B5%D0%B9%D0%B1%D0%BE%D0%BB_%D1%81%D0%B8%D0%B4%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6271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Айгуль</cp:lastModifiedBy>
  <cp:revision>2</cp:revision>
  <dcterms:created xsi:type="dcterms:W3CDTF">2020-04-04T14:55:00Z</dcterms:created>
  <dcterms:modified xsi:type="dcterms:W3CDTF">2020-04-04T14:55:00Z</dcterms:modified>
</cp:coreProperties>
</file>